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AF2078" w14:textId="77777777" w:rsidR="0016460D" w:rsidRPr="00A54B5D" w:rsidRDefault="0016460D" w:rsidP="0016460D">
      <w:pPr>
        <w:rPr>
          <w:rFonts w:ascii="Roboto" w:hAnsi="Roboto" w:cs="Arial"/>
        </w:rPr>
      </w:pPr>
      <w:bookmarkStart w:id="0" w:name="_Hlk109200422"/>
      <w:bookmarkStart w:id="1" w:name="_Hlk17201346"/>
      <w:bookmarkEnd w:id="0"/>
      <w:r>
        <w:rPr>
          <w:rFonts w:ascii="Roboto" w:hAnsi="Roboto"/>
        </w:rPr>
        <w:t>Amstetten – 2023. 09.23.</w:t>
      </w:r>
    </w:p>
    <w:p w14:paraId="3874051C" w14:textId="77777777" w:rsidR="006932A4" w:rsidRPr="00A54B5D" w:rsidRDefault="006932A4" w:rsidP="006932A4">
      <w:pPr>
        <w:spacing w:line="360" w:lineRule="auto"/>
        <w:rPr>
          <w:rFonts w:ascii="Roboto" w:hAnsi="Roboto" w:cs="Arial"/>
          <w:b/>
          <w:bCs/>
          <w:sz w:val="28"/>
          <w:szCs w:val="28"/>
        </w:rPr>
      </w:pPr>
    </w:p>
    <w:p w14:paraId="40CB7E47" w14:textId="5F6C9915" w:rsidR="00AD01E3" w:rsidRPr="009A0EA5" w:rsidRDefault="009A0EA5" w:rsidP="006932A4">
      <w:pPr>
        <w:spacing w:line="360" w:lineRule="auto"/>
        <w:rPr>
          <w:rFonts w:ascii="Roboto" w:hAnsi="Roboto" w:cs="Arial"/>
          <w:b/>
          <w:bCs/>
          <w:sz w:val="28"/>
          <w:szCs w:val="28"/>
        </w:rPr>
      </w:pPr>
      <w:r>
        <w:rPr>
          <w:rFonts w:ascii="Roboto" w:hAnsi="Roboto"/>
          <w:b/>
          <w:sz w:val="28"/>
        </w:rPr>
        <w:t>Olaszország vezető ISO-minősítésű gyártója, a Predari Vetri a LiSEC TPA-technológiájára támaszkodik.</w:t>
      </w:r>
    </w:p>
    <w:p w14:paraId="352BEAC1" w14:textId="28A31167" w:rsidR="001D3864" w:rsidRPr="009A0EA5" w:rsidRDefault="009A0EA5" w:rsidP="00857323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Az 1960-ban alapított Predari Vetri SPA harmadik generációs családi vállalkozás, amely Olaszország vezető hőszigetelőüveg-gyártójává nőtte ki magát. Habár a fő tevékenység a hőszigetelő üvegek minden fajtájának gyártása, beleértve a „melegperemes” hőszigetelő üveget, a portfólió egy építészeti részleg révén válik teljes egésszé, amely méretre vágott termékeket állít elő többrétegű és edzett üvegből. A három mantovai gyártó telephelyen 130 munkatársunk naponta 3000 négyzetméter egyszerű, és 3000 négyzetméter többrétegű üveget munkál meg. A Predari Vetri jelentős olaszországi PVC-, fa- és alumíniumablak-gyártóknak szállít, és a 2022-es években 40 millió eurós forgalmat ért el. </w:t>
      </w:r>
    </w:p>
    <w:p w14:paraId="2A6A24E0" w14:textId="016825D3" w:rsidR="00AD01E3" w:rsidRPr="00F17299" w:rsidRDefault="00A54B5D" w:rsidP="00AD01E3">
      <w:pPr>
        <w:spacing w:line="360" w:lineRule="auto"/>
        <w:rPr>
          <w:rFonts w:ascii="Roboto" w:hAnsi="Roboto" w:cs="Arial"/>
          <w:b/>
        </w:rPr>
      </w:pPr>
      <w:r>
        <w:rPr>
          <w:rFonts w:ascii="Roboto" w:hAnsi="Roboto"/>
          <w:b/>
        </w:rPr>
        <w:t>Maximális ügyfélközpontúság: Stratégiai szemlélet</w:t>
      </w:r>
    </w:p>
    <w:p w14:paraId="07BCF23B" w14:textId="345099BD" w:rsidR="00F17299" w:rsidRDefault="00F17299" w:rsidP="003652A5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>Daniele Predari, a Predari Vetri ügyvezetője, sikerének titkáról: „Az ügyfeleinknek nyújtott szolgáltatással tűnünk ki. Mindössze néhány nagyobb olasz ablakgyártóra összpontosítunk, üzemünket az ő igényeikre optimalizáltuk. Nagy gyártási és logisztikai kapacitásunknak hála biztosítani tudjuk a legigényesebb ügyfelek által megkövetelt „just in time” szállítási időket. Ez a stratégia értékesebbé teszi termékeinket, és lehetővé tette számunkra a rendkívül erős kapcsolatok kialakítását hűséges ügyfelekkel.”</w:t>
      </w:r>
    </w:p>
    <w:p w14:paraId="7A741D85" w14:textId="75FC7F3D" w:rsidR="00694B26" w:rsidRDefault="00F17299" w:rsidP="00DC7D51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>Predari úr, aki több három műszakban üzemelő gyártósort üzemeltet, hangsúlyozza, hogy a kiváló minőségű termékeket képzett, hozzáértő munkatársak állítják elő: „Számomra az emberek, nem a gépek, jelentik a vállalkozás legnagyobb értékét. Ők teszik lehetővé a csúcsteljesítményeket.” Ez a meggyőződés tükröződik vissza a vállalat befektetéseiben mind a rendszeres kezelői képzésekbe, mind pedig a különleges technológiába. „Számunkra a technológiai folytonosság döntő jelentőségű. Mivel számos gyártósort, üzemeltetünk, szükség van az egységességre, hogy a személyváltások ne okozzanak problémát, és a termékeket mindig ugyanúgy tudjuk gyártani.”</w:t>
      </w:r>
    </w:p>
    <w:p w14:paraId="4AFCE7AF" w14:textId="21BC0E5B" w:rsidR="00810F0C" w:rsidRPr="00694B26" w:rsidRDefault="00694B26" w:rsidP="00DC7D51">
      <w:pPr>
        <w:spacing w:line="360" w:lineRule="auto"/>
        <w:rPr>
          <w:rFonts w:ascii="Roboto" w:hAnsi="Roboto" w:cs="Arial"/>
          <w:b/>
        </w:rPr>
      </w:pPr>
      <w:r>
        <w:rPr>
          <w:rFonts w:ascii="Roboto" w:hAnsi="Roboto"/>
          <w:b/>
        </w:rPr>
        <w:t xml:space="preserve">Tér az innováció számára: A termoplasztikus távtartók technológiájának integrációja </w:t>
      </w:r>
    </w:p>
    <w:p w14:paraId="25943344" w14:textId="0653110F" w:rsidR="00FB7A92" w:rsidRPr="00694B26" w:rsidRDefault="00694B26" w:rsidP="003C6FE3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lastRenderedPageBreak/>
        <w:t>Nagy gyártási volumenű, minőségtudatos vállalatként keres a Predari Vetri szállítókat, akik éppúgy teljesítik követelményeit, mint ahogy a vállalat is kielégíti ügyfelei igényeit. Az együttműködés a LiSEC vállalattal az 1980-as évek elején kezdődött egy hőszigetelőüveg-gyártósorral, egy profilhajlító géppel és egy megrakott automatikus floatüveg-vágórendszerrel, és a mai napig tart.</w:t>
      </w:r>
    </w:p>
    <w:p w14:paraId="342CF02E" w14:textId="72FEA4E1" w:rsidR="00CA2427" w:rsidRPr="00B06DD0" w:rsidRDefault="00B06DD0" w:rsidP="00CA2427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>A glasstec 2022 rendezvényen jutott a Predari Vetri arra az elhatározásra, hogy befektet a kiállított TPA-technológiás LiSEC hőszigetelőüveg-gyártósorba. Herr Predari a döntés okairól: „Változás figyelhető meg az olasz piacon az ügyfelek és a termékek tekintetében. Mindenekelőtt a lakások építésénél használnak egyre több PVC-ablakot. Véleményünk szerint a TPA-termékek ideálisak a lakásépítéshez, amelyhez nincs szükség se nagyméretű, se nehéz speciális üvegekre. További előny a vastagságot illető nagyfokú rugalmasság.”</w:t>
      </w:r>
    </w:p>
    <w:p w14:paraId="41A07907" w14:textId="459CBFE1" w:rsidR="00B4028B" w:rsidRPr="00B06DD0" w:rsidRDefault="00B06DD0" w:rsidP="00B4028B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>A bevált hosszú élettartamú és kopásszegény LiSEC gépkialakítással megvalósított LiSEC TPA intelligens tulajdonságokkal, mint az átfolyásmérő rendszer az applikátorfejen, biztosítja a kiváló minőséget a távtartók felhelyezésénél. A rendszer a teljes folyamat során ellenőrzi, hogy a megfelelő anyagmennyiséget használják-e. A nagyfokú pontosság a felhordásnál a termékspecifikációknak pontosan megfelelő, tartós végtermékeket garantál. A TPA-anyag felhordását követően a lezáróberendezés megtisztítja a varratok helyét, hogy eredményként ne csak az állandó vastagságú hőszigetelő üvegegységet, hanem sima, szép felületet is kapjunk. A gépbe integrált anyagtároló nagy applikációs sebességet és megszakításmentes gyártást tesz lehetővé, nagy gyártási mennyiségekhez ideális.</w:t>
      </w:r>
    </w:p>
    <w:p w14:paraId="04BA37AF" w14:textId="67388129" w:rsidR="00162E7F" w:rsidRPr="00A54B5D" w:rsidRDefault="00A54B5D" w:rsidP="000A3D8B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>Predari úr arról, mi teszi a LiSEC-et egyedülálló partnerré: „A LiSEC-et egy erős kutató- és fejlesztőcsapattal rendelkező, megbízható és innovatív vállalatként ismertük meg. A LiSEC nagy előnye mindig az a lehetőség volt, hogy megoldásaikat piacra bocsátás előtt GLASTECH nevű telephelyünkön gyártás közben tesztelhetik. A LiSEC megoldásai lehetővé teszik számunkra, hogy az ügyfeleink műszaki és minőségi követelményeinek megfelelő termékeket fejlesszünk ki.</w:t>
      </w:r>
    </w:p>
    <w:p w14:paraId="29D11A4E" w14:textId="2FBC6073" w:rsidR="00ED32B2" w:rsidRPr="00A5157E" w:rsidRDefault="00A5157E" w:rsidP="000A3D8B">
      <w:pPr>
        <w:spacing w:line="360" w:lineRule="auto"/>
        <w:rPr>
          <w:rFonts w:ascii="Roboto" w:hAnsi="Roboto" w:cs="Arial"/>
          <w:b/>
        </w:rPr>
      </w:pPr>
      <w:r>
        <w:rPr>
          <w:rFonts w:ascii="Roboto" w:hAnsi="Roboto"/>
          <w:b/>
        </w:rPr>
        <w:t>Az erősségek támogatása: A stratégiai partnerségek értéke</w:t>
      </w:r>
    </w:p>
    <w:p w14:paraId="57FF277B" w14:textId="15843B33" w:rsidR="00A5157E" w:rsidRPr="00A5157E" w:rsidRDefault="00A5157E" w:rsidP="00AF7673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A lakóépületek és középületek energetikai felújítását célzó aktuális állami adóösztönzések Olaszországot a hőszigetelő üvegek jelentős piacává teszik. Ahhoz, hogy az ügyféligényeket egyesített vásárló- és eladóerővel tudják kezelni, a Predari Vetri 2009-ben megalapította a </w:t>
      </w:r>
      <w:r>
        <w:rPr>
          <w:rFonts w:ascii="Roboto" w:hAnsi="Roboto"/>
        </w:rPr>
        <w:lastRenderedPageBreak/>
        <w:t>Glass Group-ot, amely a 23 vezető olasz üveggyártót foglalja magában, és egyesíti a hőszigetelő üveg gyártásának évtizedes tapasztalatait a magas gyártási számokkal és a kiváló minőségi színvonallal. A csoport összesen 28 műhelyt üzemeltet 900 munkatárssal, és évente 2,8 millió négyzetméter hőszigetelő üveget munkál meg 160 millió eurós forgalom mellett.</w:t>
      </w:r>
    </w:p>
    <w:p w14:paraId="1A6723C0" w14:textId="5475C498" w:rsidR="000A3D8B" w:rsidRPr="00A5157E" w:rsidRDefault="00A5157E" w:rsidP="000A3D8B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>Predari úr az aktuális és a jövőbeli trendekről: „Jelenleg a leggyorsabban fejlődő szektor a lakásépítés. Az ügyfelek a legjobb optikai minőségű hőszigetelő üveget követelik meg, és a nagy ipari vállalatoknál abszolút megbízhatóságra van szükség a szállítási időket illetően. A piacunkon a verseny egyre éleződik, ügyfeleink egyre nagyobbak lesznek, olyan termékekre és szolgáltatásokra van szükségük, amelyek egy magasan szervezett és rendkívül termelékeny ipari valóságban használhatók. Célunk a minőség és a gyártási hatékonyság folyamatos javítása, és a belső és külső utakon történő növekedés vállalatként. A LiSEC ebben a berendezések, valamint a tervszerű és terven kívüli karbantartások tekintetében a kiemelkedő műszaki know-how és megbízhatóság nyújtásával tud minket támogatni.”</w:t>
      </w:r>
    </w:p>
    <w:bookmarkEnd w:id="1"/>
    <w:p w14:paraId="3B602719" w14:textId="72C8B070" w:rsidR="00D013F9" w:rsidRPr="00A5157E" w:rsidRDefault="00D013F9" w:rsidP="006932A4">
      <w:pPr>
        <w:rPr>
          <w:rFonts w:ascii="Roboto" w:hAnsi="Roboto"/>
        </w:rPr>
      </w:pPr>
    </w:p>
    <w:p w14:paraId="6DBB6AC5" w14:textId="0EEC57A7" w:rsidR="00ED3C32" w:rsidRDefault="000A3D8B" w:rsidP="00ED3C32">
      <w:pPr>
        <w:widowControl w:val="0"/>
        <w:spacing w:after="0" w:line="240" w:lineRule="auto"/>
        <w:jc w:val="both"/>
        <w:rPr>
          <w:rFonts w:ascii="Arial" w:hAnsi="Arial" w:cs="Arial"/>
          <w:b/>
          <w:bCs/>
        </w:rPr>
      </w:pPr>
      <w:r>
        <w:br w:type="column"/>
      </w:r>
      <w:r w:rsidR="00ED3C32">
        <w:rPr>
          <w:rFonts w:ascii="Arial" w:hAnsi="Arial"/>
          <w:b/>
        </w:rPr>
        <w:lastRenderedPageBreak/>
        <w:t>Képek</w:t>
      </w:r>
      <w:r w:rsidR="00ED3C32">
        <w:rPr>
          <w:rFonts w:ascii="Arial" w:hAnsi="Arial"/>
          <w:b/>
        </w:rPr>
        <w:t xml:space="preserve"> </w:t>
      </w:r>
      <w:r w:rsidR="00ED3C32" w:rsidRPr="006E538A">
        <w:rPr>
          <w:rFonts w:ascii="Arial" w:hAnsi="Arial" w:cs="Arial"/>
          <w:b/>
          <w:bCs/>
        </w:rPr>
        <w:t>© LiSEC</w:t>
      </w:r>
    </w:p>
    <w:p w14:paraId="31BA953F" w14:textId="77777777" w:rsidR="00ED3C32" w:rsidRDefault="00ED3C32" w:rsidP="00ED3C32">
      <w:pPr>
        <w:widowControl w:val="0"/>
        <w:spacing w:after="0" w:line="240" w:lineRule="auto"/>
        <w:jc w:val="both"/>
        <w:rPr>
          <w:rFonts w:ascii="Roboto" w:hAnsi="Roboto" w:cs="Arial"/>
        </w:rPr>
      </w:pPr>
    </w:p>
    <w:p w14:paraId="49FC09CB" w14:textId="77777777" w:rsidR="00ED3C32" w:rsidRDefault="00ED3C32" w:rsidP="00ED3C32">
      <w:pPr>
        <w:spacing w:line="360" w:lineRule="auto"/>
        <w:rPr>
          <w:rFonts w:ascii="Roboto" w:hAnsi="Roboto"/>
        </w:rPr>
      </w:pPr>
      <w:r>
        <w:rPr>
          <w:rFonts w:ascii="Roboto" w:hAnsi="Roboto"/>
          <w:noProof/>
        </w:rPr>
        <w:drawing>
          <wp:inline distT="0" distB="0" distL="0" distR="0" wp14:anchorId="072393B5" wp14:editId="7AE640E5">
            <wp:extent cx="5760720" cy="3389779"/>
            <wp:effectExtent l="0" t="0" r="0" b="1270"/>
            <wp:docPr id="4" name="Grafik 4" descr="Ein Bild, das Kleidung, Im Haus, Schuhwerk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Kleidung, Im Haus, Schuhwerk, Perso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89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107EE5" w14:textId="77777777" w:rsidR="00ED3C32" w:rsidRDefault="00ED3C32" w:rsidP="00ED3C32">
      <w:pPr>
        <w:rPr>
          <w:rFonts w:ascii="Roboto" w:hAnsi="Roboto"/>
        </w:rPr>
      </w:pPr>
      <w:r>
        <w:rPr>
          <w:rFonts w:ascii="Roboto" w:hAnsi="Roboto"/>
        </w:rPr>
        <w:br w:type="column"/>
      </w:r>
      <w:r>
        <w:rPr>
          <w:rFonts w:ascii="Roboto" w:hAnsi="Roboto"/>
          <w:noProof/>
        </w:rPr>
        <w:lastRenderedPageBreak/>
        <w:drawing>
          <wp:inline distT="0" distB="0" distL="0" distR="0" wp14:anchorId="6E548F98" wp14:editId="3D15A48B">
            <wp:extent cx="5715000" cy="4286250"/>
            <wp:effectExtent l="0" t="0" r="0" b="0"/>
            <wp:docPr id="2" name="Grafik 2" descr="Ein Bild, das Im Haus, Bautechnik, Maschine, Stah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Im Haus, Bautechnik, Maschine, Stah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Roboto" w:hAnsi="Roboto"/>
          <w:noProof/>
        </w:rPr>
        <w:lastRenderedPageBreak/>
        <w:drawing>
          <wp:inline distT="0" distB="0" distL="0" distR="0" wp14:anchorId="025638C0" wp14:editId="40CBBF78">
            <wp:extent cx="5715000" cy="4286250"/>
            <wp:effectExtent l="0" t="0" r="0" b="0"/>
            <wp:docPr id="3" name="Grafik 3" descr="Ein Bild, das Im Haus, Bautechnik, Gebäude, Fabr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Im Haus, Bautechnik, Gebäude, Fabrik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E10257" w14:textId="77777777" w:rsidR="00ED3C32" w:rsidRDefault="00ED3C32" w:rsidP="00ED3C32">
      <w:pPr>
        <w:rPr>
          <w:rFonts w:ascii="Roboto" w:hAnsi="Roboto"/>
        </w:rPr>
      </w:pPr>
      <w:r>
        <w:rPr>
          <w:rFonts w:ascii="Roboto" w:hAnsi="Roboto"/>
          <w:noProof/>
        </w:rPr>
        <w:lastRenderedPageBreak/>
        <w:drawing>
          <wp:inline distT="0" distB="0" distL="0" distR="0" wp14:anchorId="637D2E65" wp14:editId="5469B454">
            <wp:extent cx="5715000" cy="4286250"/>
            <wp:effectExtent l="0" t="0" r="0" b="0"/>
            <wp:docPr id="5" name="Grafik 5" descr="Ein Bild, das Im Haus, Computer, Kleidung, Man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Im Haus, Computer, Kleidung, Man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Roboto" w:hAnsi="Roboto"/>
          <w:noProof/>
        </w:rPr>
        <w:lastRenderedPageBreak/>
        <w:drawing>
          <wp:inline distT="0" distB="0" distL="0" distR="0" wp14:anchorId="7637D9F9" wp14:editId="57B20F08">
            <wp:extent cx="5715000" cy="4286250"/>
            <wp:effectExtent l="0" t="0" r="0" b="0"/>
            <wp:docPr id="6" name="Grafik 6" descr="Ein Bild, das Kleidung, Person, Bautechnik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Kleidung, Person, Bautechnik, Im Haus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Roboto" w:hAnsi="Roboto"/>
          <w:noProof/>
        </w:rPr>
        <w:lastRenderedPageBreak/>
        <w:drawing>
          <wp:inline distT="0" distB="0" distL="0" distR="0" wp14:anchorId="64F77D32" wp14:editId="058AD876">
            <wp:extent cx="5715000" cy="4286250"/>
            <wp:effectExtent l="0" t="0" r="0" b="0"/>
            <wp:docPr id="7" name="Grafik 7" descr="Ein Bild, das Himmel, draußen, Gelände, Platane Flugzeug Hob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Himmel, draußen, Gelände, Platane Flugzeug Hobe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CDECFA" w14:textId="77777777" w:rsidR="00ED3C32" w:rsidRPr="009A0EA5" w:rsidRDefault="00ED3C32" w:rsidP="009A0EA5">
      <w:pPr>
        <w:widowControl w:val="0"/>
        <w:spacing w:after="0" w:line="240" w:lineRule="auto"/>
        <w:jc w:val="both"/>
        <w:rPr>
          <w:rFonts w:ascii="Roboto" w:hAnsi="Roboto"/>
          <w:color w:val="202124"/>
          <w:shd w:val="clear" w:color="auto" w:fill="FFFFFF"/>
        </w:rPr>
      </w:pPr>
    </w:p>
    <w:p w14:paraId="1E6D4B6C" w14:textId="77777777" w:rsidR="009A0EA5" w:rsidRPr="009A0EA5" w:rsidRDefault="009A0EA5" w:rsidP="009A0EA5">
      <w:pPr>
        <w:widowControl w:val="0"/>
        <w:spacing w:after="0" w:line="240" w:lineRule="auto"/>
        <w:jc w:val="both"/>
        <w:rPr>
          <w:rFonts w:ascii="Roboto" w:hAnsi="Roboto" w:cs="Arial"/>
          <w:b/>
          <w:sz w:val="18"/>
        </w:rPr>
      </w:pPr>
    </w:p>
    <w:p w14:paraId="61F3200F" w14:textId="77777777" w:rsidR="009A0EA5" w:rsidRPr="009A0EA5" w:rsidRDefault="009A0EA5" w:rsidP="009A0EA5">
      <w:pPr>
        <w:widowControl w:val="0"/>
        <w:spacing w:after="0" w:line="240" w:lineRule="auto"/>
        <w:jc w:val="both"/>
        <w:rPr>
          <w:rFonts w:ascii="Roboto" w:hAnsi="Roboto" w:cs="Arial"/>
          <w:b/>
          <w:sz w:val="20"/>
          <w:szCs w:val="20"/>
        </w:rPr>
      </w:pPr>
      <w:r>
        <w:rPr>
          <w:rFonts w:ascii="Roboto" w:hAnsi="Roboto"/>
          <w:b/>
          <w:sz w:val="20"/>
        </w:rPr>
        <w:t>Bemutatkozik a LiSEC</w:t>
      </w:r>
    </w:p>
    <w:p w14:paraId="4721D7A2" w14:textId="77777777" w:rsidR="009A0EA5" w:rsidRPr="009A0EA5" w:rsidRDefault="009A0EA5" w:rsidP="009A0EA5">
      <w:pPr>
        <w:widowControl w:val="0"/>
        <w:spacing w:after="0" w:line="240" w:lineRule="auto"/>
        <w:jc w:val="both"/>
        <w:rPr>
          <w:rFonts w:ascii="Roboto" w:hAnsi="Roboto" w:cs="Arial"/>
          <w:sz w:val="20"/>
          <w:szCs w:val="20"/>
        </w:rPr>
      </w:pPr>
      <w:bookmarkStart w:id="2" w:name="_Hlk97719094"/>
      <w:r>
        <w:rPr>
          <w:rFonts w:ascii="Roboto" w:hAnsi="Roboto"/>
          <w:sz w:val="20"/>
        </w:rPr>
        <w:t>A Seitenstetten/Amstetten székhelyű LiSEC a világ számos országában működő vállalatcsoport, amely több mint 60 éve kínál egyedi és átfogó megoldásokat a síküveg-megmunkálás és -nemesítés területén. A vállalat tevékenységi körébe gépek, automatizálási megoldások és szolgáltatások tartoznak. A csoport 2022-ben mintegy 1200 munkatárssal és mintegy 20 telephellyel több mint 90 százalékos exportarányt ért el, és több mint 240 millió eurós forgalmat bonyolított. A LiSEC hőszigetelő és több rétegű üvegekhez fejleszt és gyárt üvegvágó- és válogató rendszereket, önálló alkatrészeket és teljes gyártósorokat szigetelő- és többrétegű üveghez, valamint üvegszegély-megmunkáló gépeket és előfeszítő berendezéseket. Megbízható technológiáival és intelligens automatizálási megoldásaival a LiSEC élen jár a minőség és a technológia területén, és jelentős mértékben hozzájárul ügyfelei sikeréhez.</w:t>
      </w:r>
    </w:p>
    <w:bookmarkEnd w:id="2"/>
    <w:p w14:paraId="785A492D" w14:textId="77777777" w:rsidR="009A0EA5" w:rsidRPr="009A0EA5" w:rsidRDefault="009A0EA5" w:rsidP="009A0EA5">
      <w:pPr>
        <w:spacing w:after="0" w:line="240" w:lineRule="auto"/>
        <w:rPr>
          <w:rFonts w:ascii="Roboto" w:hAnsi="Roboto" w:cs="Arial"/>
          <w:sz w:val="20"/>
          <w:szCs w:val="20"/>
        </w:rPr>
      </w:pPr>
    </w:p>
    <w:p w14:paraId="3AB62FB2" w14:textId="77777777" w:rsidR="009A0EA5" w:rsidRPr="009A0EA5" w:rsidRDefault="009A0EA5" w:rsidP="009A0EA5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b/>
          <w:color w:val="000000"/>
          <w:sz w:val="20"/>
        </w:rPr>
        <w:t>További információ:</w:t>
      </w:r>
      <w:r>
        <w:rPr>
          <w:rFonts w:ascii="Roboto" w:hAnsi="Roboto"/>
          <w:color w:val="000000"/>
          <w:sz w:val="20"/>
        </w:rPr>
        <w:br/>
      </w:r>
      <w:r>
        <w:rPr>
          <w:rFonts w:ascii="Roboto" w:hAnsi="Roboto"/>
          <w:sz w:val="20"/>
        </w:rPr>
        <w:t>Claudia GUSCHLBAUER</w:t>
      </w:r>
    </w:p>
    <w:p w14:paraId="7A508C50" w14:textId="77777777" w:rsidR="009A0EA5" w:rsidRPr="009A0EA5" w:rsidRDefault="009A0EA5" w:rsidP="009A0EA5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sz w:val="20"/>
        </w:rPr>
        <w:t>Marketing és vállalati kommunikációs igazgató</w:t>
      </w:r>
    </w:p>
    <w:p w14:paraId="7F23D24B" w14:textId="77777777" w:rsidR="009A0EA5" w:rsidRPr="009A0EA5" w:rsidRDefault="009A0EA5" w:rsidP="009A0EA5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</w:p>
    <w:p w14:paraId="1C47838E" w14:textId="77777777" w:rsidR="009A0EA5" w:rsidRPr="009A0EA5" w:rsidRDefault="009A0EA5" w:rsidP="009A0EA5">
      <w:pPr>
        <w:spacing w:after="0" w:line="240" w:lineRule="auto"/>
        <w:rPr>
          <w:rFonts w:ascii="Roboto" w:hAnsi="Roboto" w:cs="Arial"/>
        </w:rPr>
      </w:pPr>
      <w:r>
        <w:rPr>
          <w:rFonts w:ascii="Roboto" w:hAnsi="Roboto"/>
          <w:sz w:val="20"/>
        </w:rPr>
        <w:t>LiSEC Austria GmbH</w:t>
      </w:r>
      <w:r>
        <w:rPr>
          <w:rFonts w:ascii="Roboto" w:hAnsi="Roboto"/>
          <w:sz w:val="20"/>
        </w:rPr>
        <w:br/>
        <w:t>Peter-Lisec-Str. 1 – 3353 Seitenstetten, Ausztria</w:t>
      </w:r>
      <w:r>
        <w:rPr>
          <w:rFonts w:ascii="Roboto" w:hAnsi="Roboto"/>
          <w:sz w:val="20"/>
        </w:rPr>
        <w:br/>
        <w:t>Tel.: +43 7477 405-1115</w:t>
      </w:r>
      <w:r>
        <w:rPr>
          <w:rFonts w:ascii="Roboto" w:hAnsi="Roboto"/>
          <w:sz w:val="20"/>
        </w:rPr>
        <w:br/>
        <w:t>Mobil: +43 660 871 58 03</w:t>
      </w:r>
      <w:r>
        <w:rPr>
          <w:rFonts w:ascii="Roboto" w:hAnsi="Roboto"/>
          <w:sz w:val="20"/>
        </w:rPr>
        <w:br/>
        <w:t xml:space="preserve">E-mail: </w:t>
      </w:r>
      <w:hyperlink r:id="rId14" w:history="1">
        <w:r>
          <w:rPr>
            <w:rStyle w:val="Hyperlink"/>
            <w:rFonts w:ascii="Roboto" w:hAnsi="Roboto"/>
            <w:sz w:val="20"/>
          </w:rPr>
          <w:t>claudia.guschlbauer@lisec.com</w:t>
        </w:r>
      </w:hyperlink>
      <w:r>
        <w:rPr>
          <w:rFonts w:ascii="Roboto" w:hAnsi="Roboto"/>
          <w:sz w:val="20"/>
        </w:rPr>
        <w:t xml:space="preserve"> – </w:t>
      </w:r>
      <w:hyperlink r:id="rId15" w:history="1">
        <w:r>
          <w:rPr>
            <w:rStyle w:val="Hyperlink"/>
            <w:rFonts w:ascii="Roboto" w:hAnsi="Roboto"/>
            <w:sz w:val="20"/>
          </w:rPr>
          <w:t>www.lisec.com</w:t>
        </w:r>
      </w:hyperlink>
    </w:p>
    <w:p w14:paraId="7E8E9F3F" w14:textId="77777777" w:rsidR="009A0EA5" w:rsidRPr="009A0EA5" w:rsidRDefault="009A0EA5" w:rsidP="009A0EA5">
      <w:pPr>
        <w:rPr>
          <w:rFonts w:ascii="Roboto" w:hAnsi="Roboto"/>
        </w:rPr>
      </w:pPr>
    </w:p>
    <w:p w14:paraId="1825A809" w14:textId="40802AB9" w:rsidR="00D013F9" w:rsidRPr="009A0EA5" w:rsidRDefault="00D013F9" w:rsidP="009A0EA5">
      <w:pPr>
        <w:widowControl w:val="0"/>
        <w:spacing w:after="0" w:line="240" w:lineRule="auto"/>
        <w:jc w:val="both"/>
        <w:rPr>
          <w:rFonts w:ascii="Roboto" w:hAnsi="Roboto" w:cs="Arial"/>
        </w:rPr>
      </w:pPr>
    </w:p>
    <w:sectPr w:rsidR="00D013F9" w:rsidRPr="009A0EA5">
      <w:headerReference w:type="default" r:id="rId16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114A13" w14:textId="77777777" w:rsidR="00C5604B" w:rsidRDefault="00C5604B" w:rsidP="00461B34">
      <w:pPr>
        <w:spacing w:after="0" w:line="240" w:lineRule="auto"/>
      </w:pPr>
      <w:r>
        <w:separator/>
      </w:r>
    </w:p>
  </w:endnote>
  <w:endnote w:type="continuationSeparator" w:id="0">
    <w:p w14:paraId="53A44690" w14:textId="77777777" w:rsidR="00C5604B" w:rsidRDefault="00C5604B" w:rsidP="00461B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porate A Pro">
    <w:panose1 w:val="00000500000000000000"/>
    <w:charset w:val="00"/>
    <w:family w:val="modern"/>
    <w:notTrueType/>
    <w:pitch w:val="variable"/>
    <w:sig w:usb0="20000287" w:usb1="00000001" w:usb2="00000000" w:usb3="00000000" w:csb0="0000019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D863B4" w14:textId="77777777" w:rsidR="00C5604B" w:rsidRDefault="00C5604B" w:rsidP="00461B34">
      <w:pPr>
        <w:spacing w:after="0" w:line="240" w:lineRule="auto"/>
      </w:pPr>
      <w:r>
        <w:separator/>
      </w:r>
    </w:p>
  </w:footnote>
  <w:footnote w:type="continuationSeparator" w:id="0">
    <w:p w14:paraId="6A96602B" w14:textId="77777777" w:rsidR="00C5604B" w:rsidRDefault="00C5604B" w:rsidP="00461B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936432" w14:textId="77777777" w:rsidR="006932A4" w:rsidRPr="001B34E2" w:rsidRDefault="006932A4" w:rsidP="006932A4">
    <w:pPr>
      <w:pStyle w:val="Kopfzeile"/>
      <w:rPr>
        <w:rFonts w:ascii="Roboto" w:hAnsi="Roboto"/>
        <w:b/>
        <w:sz w:val="17"/>
        <w:szCs w:val="17"/>
      </w:rPr>
    </w:pPr>
  </w:p>
  <w:p w14:paraId="6177C57A" w14:textId="77777777" w:rsidR="006932A4" w:rsidRPr="001B34E2" w:rsidRDefault="006932A4" w:rsidP="006932A4">
    <w:pPr>
      <w:pStyle w:val="Kopfzeile"/>
      <w:rPr>
        <w:rFonts w:ascii="Roboto" w:hAnsi="Roboto"/>
        <w:b/>
        <w:sz w:val="17"/>
        <w:szCs w:val="17"/>
      </w:rPr>
    </w:pPr>
  </w:p>
  <w:p w14:paraId="4ADFC824" w14:textId="77777777" w:rsidR="006932A4" w:rsidRPr="001B34E2" w:rsidRDefault="006932A4" w:rsidP="006932A4">
    <w:pPr>
      <w:pStyle w:val="Kopfzeile"/>
      <w:rPr>
        <w:rFonts w:ascii="Roboto" w:hAnsi="Roboto"/>
        <w:b/>
        <w:sz w:val="16"/>
        <w:szCs w:val="16"/>
      </w:rPr>
    </w:pPr>
  </w:p>
  <w:p w14:paraId="060DD95C" w14:textId="77777777" w:rsidR="006932A4" w:rsidRPr="001B34E2" w:rsidRDefault="006932A4" w:rsidP="006932A4">
    <w:pPr>
      <w:pStyle w:val="Kopfzeile"/>
      <w:rPr>
        <w:rFonts w:ascii="Roboto" w:hAnsi="Roboto"/>
        <w:b/>
      </w:rPr>
    </w:pPr>
  </w:p>
  <w:p w14:paraId="5C584E73" w14:textId="77777777" w:rsidR="006932A4" w:rsidRPr="001B34E2" w:rsidRDefault="006932A4" w:rsidP="006932A4">
    <w:pPr>
      <w:pStyle w:val="Kopfzeile"/>
      <w:rPr>
        <w:rFonts w:ascii="Roboto" w:hAnsi="Roboto"/>
        <w:b/>
      </w:rPr>
    </w:pPr>
  </w:p>
  <w:p w14:paraId="23DA6495" w14:textId="77777777" w:rsidR="009A0EA5" w:rsidRPr="006C55E8" w:rsidRDefault="009A0EA5" w:rsidP="009A0EA5">
    <w:pPr>
      <w:pStyle w:val="Kopfzeile"/>
      <w:rPr>
        <w:rFonts w:ascii="Arial" w:hAnsi="Arial" w:cs="Arial"/>
        <w:b/>
      </w:rPr>
    </w:pPr>
    <w:bookmarkStart w:id="3" w:name="_Hlk145570763"/>
    <w:r>
      <w:rPr>
        <w:rFonts w:ascii="Arial" w:hAnsi="Arial"/>
        <w:b/>
        <w:noProof/>
      </w:rPr>
      <w:drawing>
        <wp:anchor distT="0" distB="0" distL="114300" distR="114300" simplePos="0" relativeHeight="251659264" behindDoc="1" locked="0" layoutInCell="1" allowOverlap="1" wp14:anchorId="0C5177B5" wp14:editId="2C6A0A7C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/>
        <w:b/>
      </w:rPr>
      <w:t>SAJTÓKÖZLEMÉNY</w:t>
    </w:r>
  </w:p>
  <w:p w14:paraId="5396A17D" w14:textId="77777777" w:rsidR="006932A4" w:rsidRPr="001B34E2" w:rsidRDefault="006932A4" w:rsidP="006932A4">
    <w:pPr>
      <w:pStyle w:val="Kopfzeile"/>
      <w:rPr>
        <w:rFonts w:ascii="Roboto" w:hAnsi="Roboto"/>
        <w:lang w:val="it-IT"/>
      </w:rPr>
    </w:pPr>
  </w:p>
  <w:bookmarkEnd w:id="3"/>
  <w:p w14:paraId="54BE1BC4" w14:textId="77777777" w:rsidR="006932A4" w:rsidRPr="001B34E2" w:rsidRDefault="006932A4" w:rsidP="006932A4">
    <w:pPr>
      <w:pStyle w:val="Kopfzeile"/>
      <w:rPr>
        <w:rFonts w:ascii="Roboto" w:hAnsi="Roboto"/>
        <w:lang w:val="it-IT"/>
      </w:rPr>
    </w:pPr>
  </w:p>
  <w:p w14:paraId="093CEC86" w14:textId="77777777" w:rsidR="00461B34" w:rsidRPr="001B34E2" w:rsidRDefault="00461B34" w:rsidP="006932A4">
    <w:pPr>
      <w:pStyle w:val="Kopfzeile"/>
      <w:rPr>
        <w:rFonts w:ascii="Roboto" w:hAnsi="Roboto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376DEF"/>
    <w:multiLevelType w:val="hybridMultilevel"/>
    <w:tmpl w:val="78420596"/>
    <w:lvl w:ilvl="0" w:tplc="AA504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5128B60">
      <w:numFmt w:val="bullet"/>
      <w:lvlText w:val="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50CE5B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2D838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074FF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404F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7860A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7AE34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18E5F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125860E7"/>
    <w:multiLevelType w:val="hybridMultilevel"/>
    <w:tmpl w:val="A9F829AE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E71D19"/>
    <w:multiLevelType w:val="hybridMultilevel"/>
    <w:tmpl w:val="81449B9C"/>
    <w:lvl w:ilvl="0" w:tplc="4940A918">
      <w:start w:val="30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  <w:b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241F39"/>
    <w:multiLevelType w:val="hybridMultilevel"/>
    <w:tmpl w:val="000E7B00"/>
    <w:lvl w:ilvl="0" w:tplc="44DAC1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0968A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FD43A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DD4E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5D6A3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71ABC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664BC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6026F7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AFA057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276622CB"/>
    <w:multiLevelType w:val="hybridMultilevel"/>
    <w:tmpl w:val="DEEE07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DC17981"/>
    <w:multiLevelType w:val="hybridMultilevel"/>
    <w:tmpl w:val="4D9A98BA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BB06A5"/>
    <w:multiLevelType w:val="hybridMultilevel"/>
    <w:tmpl w:val="4B8469C0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6E530F0"/>
    <w:multiLevelType w:val="multilevel"/>
    <w:tmpl w:val="561E1E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EAD3029"/>
    <w:multiLevelType w:val="hybridMultilevel"/>
    <w:tmpl w:val="90D605B0"/>
    <w:lvl w:ilvl="0" w:tplc="8FCA9A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6D217F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0F422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40421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16423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8FCFA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D38B3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77015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FC65B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3F6C6089"/>
    <w:multiLevelType w:val="hybridMultilevel"/>
    <w:tmpl w:val="C81A0150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BA4CA3"/>
    <w:multiLevelType w:val="hybridMultilevel"/>
    <w:tmpl w:val="A588F6C4"/>
    <w:lvl w:ilvl="0" w:tplc="4A528CB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5CA6F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9AEF8C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72C31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2B48C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908C9A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D28BE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BC49D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414C4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44C85DDD"/>
    <w:multiLevelType w:val="hybridMultilevel"/>
    <w:tmpl w:val="7EE821A2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FD6A78"/>
    <w:multiLevelType w:val="hybridMultilevel"/>
    <w:tmpl w:val="B3EE300A"/>
    <w:lvl w:ilvl="0" w:tplc="69EA9DA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B5C6FFE"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68AD8D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4F2D7B4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B80EA9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1565A2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BC4BF26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07E19C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DB616B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84027D"/>
    <w:multiLevelType w:val="hybridMultilevel"/>
    <w:tmpl w:val="60AC427E"/>
    <w:lvl w:ilvl="0" w:tplc="435E02C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7507BF"/>
    <w:multiLevelType w:val="hybridMultilevel"/>
    <w:tmpl w:val="BE3A69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E3078E"/>
    <w:multiLevelType w:val="hybridMultilevel"/>
    <w:tmpl w:val="297E1D96"/>
    <w:lvl w:ilvl="0" w:tplc="8CF8888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BAC914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6AC7C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BA45A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1FC4A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6B8C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7A6D5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1D4EF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E296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61CF7E3A"/>
    <w:multiLevelType w:val="hybridMultilevel"/>
    <w:tmpl w:val="A3EACBD8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65762BF"/>
    <w:multiLevelType w:val="hybridMultilevel"/>
    <w:tmpl w:val="0F00D624"/>
    <w:lvl w:ilvl="0" w:tplc="A6F474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114D8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98C7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F7270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5FAC5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128DC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4C063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2B0EF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56029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72D5347F"/>
    <w:multiLevelType w:val="hybridMultilevel"/>
    <w:tmpl w:val="2EB8CE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1598487">
    <w:abstractNumId w:val="18"/>
  </w:num>
  <w:num w:numId="2" w16cid:durableId="357892098">
    <w:abstractNumId w:val="5"/>
  </w:num>
  <w:num w:numId="3" w16cid:durableId="258879784">
    <w:abstractNumId w:val="1"/>
  </w:num>
  <w:num w:numId="4" w16cid:durableId="429545977">
    <w:abstractNumId w:val="11"/>
  </w:num>
  <w:num w:numId="5" w16cid:durableId="400493632">
    <w:abstractNumId w:val="13"/>
  </w:num>
  <w:num w:numId="6" w16cid:durableId="16933262">
    <w:abstractNumId w:val="4"/>
  </w:num>
  <w:num w:numId="7" w16cid:durableId="302733873">
    <w:abstractNumId w:val="6"/>
  </w:num>
  <w:num w:numId="8" w16cid:durableId="915213244">
    <w:abstractNumId w:val="14"/>
  </w:num>
  <w:num w:numId="9" w16cid:durableId="1121071312">
    <w:abstractNumId w:val="9"/>
  </w:num>
  <w:num w:numId="10" w16cid:durableId="509569673">
    <w:abstractNumId w:val="16"/>
  </w:num>
  <w:num w:numId="11" w16cid:durableId="156383177">
    <w:abstractNumId w:val="7"/>
  </w:num>
  <w:num w:numId="12" w16cid:durableId="275721970">
    <w:abstractNumId w:val="10"/>
  </w:num>
  <w:num w:numId="13" w16cid:durableId="1847550046">
    <w:abstractNumId w:val="15"/>
  </w:num>
  <w:num w:numId="14" w16cid:durableId="1196312267">
    <w:abstractNumId w:val="0"/>
  </w:num>
  <w:num w:numId="15" w16cid:durableId="167214740">
    <w:abstractNumId w:val="17"/>
  </w:num>
  <w:num w:numId="16" w16cid:durableId="1281523507">
    <w:abstractNumId w:val="3"/>
  </w:num>
  <w:num w:numId="17" w16cid:durableId="372927500">
    <w:abstractNumId w:val="8"/>
  </w:num>
  <w:num w:numId="18" w16cid:durableId="334722870">
    <w:abstractNumId w:val="12"/>
  </w:num>
  <w:num w:numId="19" w16cid:durableId="167552570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oNotDisplayPageBoundarie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7DBE"/>
    <w:rsid w:val="00002167"/>
    <w:rsid w:val="000029BE"/>
    <w:rsid w:val="000148B0"/>
    <w:rsid w:val="00016F13"/>
    <w:rsid w:val="00033B6D"/>
    <w:rsid w:val="00044D82"/>
    <w:rsid w:val="000520A5"/>
    <w:rsid w:val="00054965"/>
    <w:rsid w:val="000637EE"/>
    <w:rsid w:val="00067852"/>
    <w:rsid w:val="00067F46"/>
    <w:rsid w:val="000705DB"/>
    <w:rsid w:val="00074E75"/>
    <w:rsid w:val="00076437"/>
    <w:rsid w:val="00080D9F"/>
    <w:rsid w:val="000866C6"/>
    <w:rsid w:val="00090DC4"/>
    <w:rsid w:val="00094EA1"/>
    <w:rsid w:val="000A1AF9"/>
    <w:rsid w:val="000A3D8B"/>
    <w:rsid w:val="000B55D0"/>
    <w:rsid w:val="000D4BD4"/>
    <w:rsid w:val="000E0296"/>
    <w:rsid w:val="000E074C"/>
    <w:rsid w:val="000E564A"/>
    <w:rsid w:val="000E6059"/>
    <w:rsid w:val="001010B2"/>
    <w:rsid w:val="00102881"/>
    <w:rsid w:val="00105BE9"/>
    <w:rsid w:val="001067A8"/>
    <w:rsid w:val="00107149"/>
    <w:rsid w:val="001120A8"/>
    <w:rsid w:val="001130FC"/>
    <w:rsid w:val="00120F6F"/>
    <w:rsid w:val="001239B3"/>
    <w:rsid w:val="001269AC"/>
    <w:rsid w:val="001345D3"/>
    <w:rsid w:val="001404A7"/>
    <w:rsid w:val="00152295"/>
    <w:rsid w:val="001559BB"/>
    <w:rsid w:val="00161ED8"/>
    <w:rsid w:val="00162E7F"/>
    <w:rsid w:val="00163D2C"/>
    <w:rsid w:val="0016453C"/>
    <w:rsid w:val="0016460D"/>
    <w:rsid w:val="00165A9F"/>
    <w:rsid w:val="0017031A"/>
    <w:rsid w:val="00193083"/>
    <w:rsid w:val="001B34E2"/>
    <w:rsid w:val="001C5B88"/>
    <w:rsid w:val="001D3864"/>
    <w:rsid w:val="001D46CE"/>
    <w:rsid w:val="001D5A95"/>
    <w:rsid w:val="001D635A"/>
    <w:rsid w:val="001D786B"/>
    <w:rsid w:val="001E70BD"/>
    <w:rsid w:val="001F2991"/>
    <w:rsid w:val="001F2EA1"/>
    <w:rsid w:val="001F419C"/>
    <w:rsid w:val="00200626"/>
    <w:rsid w:val="00207E6F"/>
    <w:rsid w:val="00211BC8"/>
    <w:rsid w:val="00212D93"/>
    <w:rsid w:val="0022441C"/>
    <w:rsid w:val="002256E5"/>
    <w:rsid w:val="00227A57"/>
    <w:rsid w:val="002327E1"/>
    <w:rsid w:val="002359BF"/>
    <w:rsid w:val="00246A37"/>
    <w:rsid w:val="00256E16"/>
    <w:rsid w:val="00264A2C"/>
    <w:rsid w:val="0028017A"/>
    <w:rsid w:val="00283E6F"/>
    <w:rsid w:val="002A0277"/>
    <w:rsid w:val="002A7919"/>
    <w:rsid w:val="002B3315"/>
    <w:rsid w:val="002B395C"/>
    <w:rsid w:val="002B411D"/>
    <w:rsid w:val="002B6E3E"/>
    <w:rsid w:val="002C11FE"/>
    <w:rsid w:val="002C2080"/>
    <w:rsid w:val="002C4FF7"/>
    <w:rsid w:val="002D1BC6"/>
    <w:rsid w:val="002D3618"/>
    <w:rsid w:val="002D48AA"/>
    <w:rsid w:val="002F22EA"/>
    <w:rsid w:val="002F35C5"/>
    <w:rsid w:val="002F76D9"/>
    <w:rsid w:val="003019B3"/>
    <w:rsid w:val="00303CAF"/>
    <w:rsid w:val="00310671"/>
    <w:rsid w:val="003135E8"/>
    <w:rsid w:val="003143A3"/>
    <w:rsid w:val="0032517D"/>
    <w:rsid w:val="003267EB"/>
    <w:rsid w:val="00331323"/>
    <w:rsid w:val="003443CE"/>
    <w:rsid w:val="0034487D"/>
    <w:rsid w:val="00361DD1"/>
    <w:rsid w:val="003624E8"/>
    <w:rsid w:val="0036311E"/>
    <w:rsid w:val="00363BDC"/>
    <w:rsid w:val="00364F2F"/>
    <w:rsid w:val="003652A5"/>
    <w:rsid w:val="00383547"/>
    <w:rsid w:val="003856B1"/>
    <w:rsid w:val="00392AB9"/>
    <w:rsid w:val="00392FE5"/>
    <w:rsid w:val="0039765D"/>
    <w:rsid w:val="003A2C6D"/>
    <w:rsid w:val="003A3698"/>
    <w:rsid w:val="003A56D1"/>
    <w:rsid w:val="003B1DFD"/>
    <w:rsid w:val="003B539D"/>
    <w:rsid w:val="003C3FE6"/>
    <w:rsid w:val="003C6FE3"/>
    <w:rsid w:val="003D0625"/>
    <w:rsid w:val="003D7119"/>
    <w:rsid w:val="003E0BD3"/>
    <w:rsid w:val="003E3339"/>
    <w:rsid w:val="00400E96"/>
    <w:rsid w:val="00406672"/>
    <w:rsid w:val="00422624"/>
    <w:rsid w:val="00423B4C"/>
    <w:rsid w:val="004334E0"/>
    <w:rsid w:val="00437536"/>
    <w:rsid w:val="00437595"/>
    <w:rsid w:val="0044038D"/>
    <w:rsid w:val="00447203"/>
    <w:rsid w:val="0045078C"/>
    <w:rsid w:val="00461B34"/>
    <w:rsid w:val="00463D8C"/>
    <w:rsid w:val="00467508"/>
    <w:rsid w:val="004735BD"/>
    <w:rsid w:val="00481397"/>
    <w:rsid w:val="00490D43"/>
    <w:rsid w:val="00492C0C"/>
    <w:rsid w:val="004C2DC5"/>
    <w:rsid w:val="004C35CD"/>
    <w:rsid w:val="004D7B7B"/>
    <w:rsid w:val="004D7F3D"/>
    <w:rsid w:val="004E1701"/>
    <w:rsid w:val="004F198C"/>
    <w:rsid w:val="004F3ED0"/>
    <w:rsid w:val="004F4580"/>
    <w:rsid w:val="004F4C2F"/>
    <w:rsid w:val="004F6508"/>
    <w:rsid w:val="005026E8"/>
    <w:rsid w:val="0050655D"/>
    <w:rsid w:val="00506734"/>
    <w:rsid w:val="005101F7"/>
    <w:rsid w:val="00511220"/>
    <w:rsid w:val="0053238B"/>
    <w:rsid w:val="00532FFD"/>
    <w:rsid w:val="00536A0C"/>
    <w:rsid w:val="0054013F"/>
    <w:rsid w:val="005437F5"/>
    <w:rsid w:val="0055012E"/>
    <w:rsid w:val="005514E9"/>
    <w:rsid w:val="00551DC1"/>
    <w:rsid w:val="00557126"/>
    <w:rsid w:val="00577B4A"/>
    <w:rsid w:val="0058159E"/>
    <w:rsid w:val="00581FF6"/>
    <w:rsid w:val="00592741"/>
    <w:rsid w:val="005A79C7"/>
    <w:rsid w:val="005B298A"/>
    <w:rsid w:val="005C0FCB"/>
    <w:rsid w:val="005D455B"/>
    <w:rsid w:val="005E44D7"/>
    <w:rsid w:val="005F39E7"/>
    <w:rsid w:val="005F4DEC"/>
    <w:rsid w:val="00610188"/>
    <w:rsid w:val="00611049"/>
    <w:rsid w:val="006162B2"/>
    <w:rsid w:val="00625169"/>
    <w:rsid w:val="00636D04"/>
    <w:rsid w:val="00643121"/>
    <w:rsid w:val="00650F8C"/>
    <w:rsid w:val="00651DEB"/>
    <w:rsid w:val="00654250"/>
    <w:rsid w:val="00655C9D"/>
    <w:rsid w:val="00661610"/>
    <w:rsid w:val="00670242"/>
    <w:rsid w:val="006761B1"/>
    <w:rsid w:val="00685F10"/>
    <w:rsid w:val="006932A4"/>
    <w:rsid w:val="006944F5"/>
    <w:rsid w:val="00694B26"/>
    <w:rsid w:val="00696F61"/>
    <w:rsid w:val="006A2F20"/>
    <w:rsid w:val="006A3C7B"/>
    <w:rsid w:val="006B45AA"/>
    <w:rsid w:val="006B7523"/>
    <w:rsid w:val="006C13CF"/>
    <w:rsid w:val="006C1695"/>
    <w:rsid w:val="006D3508"/>
    <w:rsid w:val="006D6BCE"/>
    <w:rsid w:val="006E037C"/>
    <w:rsid w:val="006E1D1E"/>
    <w:rsid w:val="006E3A62"/>
    <w:rsid w:val="006F052D"/>
    <w:rsid w:val="006F4611"/>
    <w:rsid w:val="00700946"/>
    <w:rsid w:val="00706E0A"/>
    <w:rsid w:val="00707834"/>
    <w:rsid w:val="0070797A"/>
    <w:rsid w:val="007114BE"/>
    <w:rsid w:val="00713E23"/>
    <w:rsid w:val="00713E51"/>
    <w:rsid w:val="007154DC"/>
    <w:rsid w:val="00724CEC"/>
    <w:rsid w:val="0072536D"/>
    <w:rsid w:val="0073329D"/>
    <w:rsid w:val="00737422"/>
    <w:rsid w:val="00747918"/>
    <w:rsid w:val="007506B6"/>
    <w:rsid w:val="00755009"/>
    <w:rsid w:val="007555B7"/>
    <w:rsid w:val="007611CC"/>
    <w:rsid w:val="00764D37"/>
    <w:rsid w:val="00771D96"/>
    <w:rsid w:val="00777B66"/>
    <w:rsid w:val="00780686"/>
    <w:rsid w:val="00787337"/>
    <w:rsid w:val="00787984"/>
    <w:rsid w:val="00791DBE"/>
    <w:rsid w:val="007951DB"/>
    <w:rsid w:val="007A027C"/>
    <w:rsid w:val="007A1165"/>
    <w:rsid w:val="007B2378"/>
    <w:rsid w:val="007C2D23"/>
    <w:rsid w:val="007C6FC3"/>
    <w:rsid w:val="007D7EFE"/>
    <w:rsid w:val="007E1118"/>
    <w:rsid w:val="007F1C52"/>
    <w:rsid w:val="008017D3"/>
    <w:rsid w:val="00804FAD"/>
    <w:rsid w:val="00805EFD"/>
    <w:rsid w:val="00810F0C"/>
    <w:rsid w:val="00815CE0"/>
    <w:rsid w:val="008207BB"/>
    <w:rsid w:val="00826E97"/>
    <w:rsid w:val="008279C4"/>
    <w:rsid w:val="00835A05"/>
    <w:rsid w:val="00842111"/>
    <w:rsid w:val="00842636"/>
    <w:rsid w:val="00851BD8"/>
    <w:rsid w:val="00857323"/>
    <w:rsid w:val="0086758B"/>
    <w:rsid w:val="00893F66"/>
    <w:rsid w:val="008941EC"/>
    <w:rsid w:val="00895754"/>
    <w:rsid w:val="008965E0"/>
    <w:rsid w:val="008A66A5"/>
    <w:rsid w:val="008B0BA2"/>
    <w:rsid w:val="008B2775"/>
    <w:rsid w:val="008D1336"/>
    <w:rsid w:val="008E30E7"/>
    <w:rsid w:val="008F0401"/>
    <w:rsid w:val="009004B9"/>
    <w:rsid w:val="009031B3"/>
    <w:rsid w:val="0090671C"/>
    <w:rsid w:val="00911215"/>
    <w:rsid w:val="00920B28"/>
    <w:rsid w:val="009328EC"/>
    <w:rsid w:val="00933A8D"/>
    <w:rsid w:val="00937375"/>
    <w:rsid w:val="009377DC"/>
    <w:rsid w:val="00943AAE"/>
    <w:rsid w:val="009619F0"/>
    <w:rsid w:val="00962150"/>
    <w:rsid w:val="00963272"/>
    <w:rsid w:val="00964A35"/>
    <w:rsid w:val="00970410"/>
    <w:rsid w:val="00971192"/>
    <w:rsid w:val="009717B8"/>
    <w:rsid w:val="009750C8"/>
    <w:rsid w:val="009850EE"/>
    <w:rsid w:val="00991AA7"/>
    <w:rsid w:val="009949C2"/>
    <w:rsid w:val="009A05D5"/>
    <w:rsid w:val="009A0EA5"/>
    <w:rsid w:val="009A61D4"/>
    <w:rsid w:val="009A62C0"/>
    <w:rsid w:val="009A747B"/>
    <w:rsid w:val="009B29E3"/>
    <w:rsid w:val="009D07EC"/>
    <w:rsid w:val="009D56F9"/>
    <w:rsid w:val="009F038A"/>
    <w:rsid w:val="009F6A32"/>
    <w:rsid w:val="009F7357"/>
    <w:rsid w:val="00A03104"/>
    <w:rsid w:val="00A05E0F"/>
    <w:rsid w:val="00A10120"/>
    <w:rsid w:val="00A16C5E"/>
    <w:rsid w:val="00A271C8"/>
    <w:rsid w:val="00A41273"/>
    <w:rsid w:val="00A431C8"/>
    <w:rsid w:val="00A5157E"/>
    <w:rsid w:val="00A54B5D"/>
    <w:rsid w:val="00A65DF5"/>
    <w:rsid w:val="00A70F28"/>
    <w:rsid w:val="00A76123"/>
    <w:rsid w:val="00A82E95"/>
    <w:rsid w:val="00A832E3"/>
    <w:rsid w:val="00A94DED"/>
    <w:rsid w:val="00A965FD"/>
    <w:rsid w:val="00AA79B3"/>
    <w:rsid w:val="00AB2050"/>
    <w:rsid w:val="00AB32D8"/>
    <w:rsid w:val="00AB7DBE"/>
    <w:rsid w:val="00AC4F3B"/>
    <w:rsid w:val="00AC6942"/>
    <w:rsid w:val="00AD01E3"/>
    <w:rsid w:val="00AD5371"/>
    <w:rsid w:val="00AD7E5C"/>
    <w:rsid w:val="00AF0666"/>
    <w:rsid w:val="00AF20C0"/>
    <w:rsid w:val="00AF2383"/>
    <w:rsid w:val="00AF25E0"/>
    <w:rsid w:val="00AF269E"/>
    <w:rsid w:val="00AF3460"/>
    <w:rsid w:val="00AF347F"/>
    <w:rsid w:val="00AF5164"/>
    <w:rsid w:val="00AF6BC1"/>
    <w:rsid w:val="00AF7673"/>
    <w:rsid w:val="00B02D8B"/>
    <w:rsid w:val="00B06DD0"/>
    <w:rsid w:val="00B15A3A"/>
    <w:rsid w:val="00B31685"/>
    <w:rsid w:val="00B4028B"/>
    <w:rsid w:val="00B40A5C"/>
    <w:rsid w:val="00B415A8"/>
    <w:rsid w:val="00B42F05"/>
    <w:rsid w:val="00B44521"/>
    <w:rsid w:val="00B47F7A"/>
    <w:rsid w:val="00B701B4"/>
    <w:rsid w:val="00B74AFA"/>
    <w:rsid w:val="00B74B76"/>
    <w:rsid w:val="00B8447E"/>
    <w:rsid w:val="00B96B85"/>
    <w:rsid w:val="00BA6D92"/>
    <w:rsid w:val="00BB04FC"/>
    <w:rsid w:val="00BB4083"/>
    <w:rsid w:val="00BC3FBF"/>
    <w:rsid w:val="00BC561A"/>
    <w:rsid w:val="00BC6AEF"/>
    <w:rsid w:val="00BC73EE"/>
    <w:rsid w:val="00BD06D5"/>
    <w:rsid w:val="00BD0827"/>
    <w:rsid w:val="00BD1594"/>
    <w:rsid w:val="00BD3E0F"/>
    <w:rsid w:val="00BD4F91"/>
    <w:rsid w:val="00BD65D9"/>
    <w:rsid w:val="00BD682E"/>
    <w:rsid w:val="00BE3444"/>
    <w:rsid w:val="00BE6269"/>
    <w:rsid w:val="00BE7B1D"/>
    <w:rsid w:val="00C0201F"/>
    <w:rsid w:val="00C10CEB"/>
    <w:rsid w:val="00C122B6"/>
    <w:rsid w:val="00C1383F"/>
    <w:rsid w:val="00C14416"/>
    <w:rsid w:val="00C20F21"/>
    <w:rsid w:val="00C5604B"/>
    <w:rsid w:val="00C61506"/>
    <w:rsid w:val="00C64435"/>
    <w:rsid w:val="00C66F4E"/>
    <w:rsid w:val="00C72D76"/>
    <w:rsid w:val="00C90183"/>
    <w:rsid w:val="00C914EB"/>
    <w:rsid w:val="00C96709"/>
    <w:rsid w:val="00C96734"/>
    <w:rsid w:val="00C96AB9"/>
    <w:rsid w:val="00CA2427"/>
    <w:rsid w:val="00CA415F"/>
    <w:rsid w:val="00CA66A4"/>
    <w:rsid w:val="00CA7A85"/>
    <w:rsid w:val="00CC583E"/>
    <w:rsid w:val="00CC663A"/>
    <w:rsid w:val="00CC71E2"/>
    <w:rsid w:val="00CC71E7"/>
    <w:rsid w:val="00CD2380"/>
    <w:rsid w:val="00CE2C22"/>
    <w:rsid w:val="00CF38AE"/>
    <w:rsid w:val="00D001C9"/>
    <w:rsid w:val="00D013F9"/>
    <w:rsid w:val="00D0301A"/>
    <w:rsid w:val="00D1288C"/>
    <w:rsid w:val="00D15A88"/>
    <w:rsid w:val="00D15D55"/>
    <w:rsid w:val="00D2127B"/>
    <w:rsid w:val="00D23BF4"/>
    <w:rsid w:val="00D3205F"/>
    <w:rsid w:val="00D3287A"/>
    <w:rsid w:val="00D41481"/>
    <w:rsid w:val="00D44305"/>
    <w:rsid w:val="00D5396E"/>
    <w:rsid w:val="00D54395"/>
    <w:rsid w:val="00D57240"/>
    <w:rsid w:val="00D6532B"/>
    <w:rsid w:val="00D723A0"/>
    <w:rsid w:val="00D7383F"/>
    <w:rsid w:val="00D83C91"/>
    <w:rsid w:val="00DA0550"/>
    <w:rsid w:val="00DB5739"/>
    <w:rsid w:val="00DC3674"/>
    <w:rsid w:val="00DC65F2"/>
    <w:rsid w:val="00DC7D51"/>
    <w:rsid w:val="00DD6600"/>
    <w:rsid w:val="00DF109F"/>
    <w:rsid w:val="00DF4003"/>
    <w:rsid w:val="00DF4FC7"/>
    <w:rsid w:val="00E0022A"/>
    <w:rsid w:val="00E17D9F"/>
    <w:rsid w:val="00E205E8"/>
    <w:rsid w:val="00E27439"/>
    <w:rsid w:val="00E33800"/>
    <w:rsid w:val="00E35EEE"/>
    <w:rsid w:val="00E50739"/>
    <w:rsid w:val="00E533D1"/>
    <w:rsid w:val="00E83CD7"/>
    <w:rsid w:val="00EC14F4"/>
    <w:rsid w:val="00ED32B2"/>
    <w:rsid w:val="00ED3C32"/>
    <w:rsid w:val="00ED7440"/>
    <w:rsid w:val="00EE337C"/>
    <w:rsid w:val="00EE4064"/>
    <w:rsid w:val="00EF4868"/>
    <w:rsid w:val="00EF5199"/>
    <w:rsid w:val="00EF598B"/>
    <w:rsid w:val="00F00BE2"/>
    <w:rsid w:val="00F05A81"/>
    <w:rsid w:val="00F107DE"/>
    <w:rsid w:val="00F124C2"/>
    <w:rsid w:val="00F13690"/>
    <w:rsid w:val="00F16364"/>
    <w:rsid w:val="00F17299"/>
    <w:rsid w:val="00F17782"/>
    <w:rsid w:val="00F3709C"/>
    <w:rsid w:val="00F5031A"/>
    <w:rsid w:val="00F514D7"/>
    <w:rsid w:val="00F623B1"/>
    <w:rsid w:val="00F64D50"/>
    <w:rsid w:val="00F7151E"/>
    <w:rsid w:val="00F962B4"/>
    <w:rsid w:val="00FA7962"/>
    <w:rsid w:val="00FA7F43"/>
    <w:rsid w:val="00FB2973"/>
    <w:rsid w:val="00FB7175"/>
    <w:rsid w:val="00FB7A92"/>
    <w:rsid w:val="00FC3EBB"/>
    <w:rsid w:val="00FC5514"/>
    <w:rsid w:val="00FD0200"/>
    <w:rsid w:val="00FD028D"/>
    <w:rsid w:val="00FE28A0"/>
    <w:rsid w:val="00FE395C"/>
    <w:rsid w:val="00FE7C1B"/>
    <w:rsid w:val="00FF1EC6"/>
    <w:rsid w:val="00FF6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DCBB14"/>
  <w15:chartTrackingRefBased/>
  <w15:docId w15:val="{B27449E7-22A6-4A1B-963E-C11FCAE1F2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F040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AB7DB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de-AT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AB7DBE"/>
    <w:rPr>
      <w:rFonts w:ascii="Courier New" w:eastAsia="Times New Roman" w:hAnsi="Courier New" w:cs="Courier New"/>
      <w:sz w:val="20"/>
      <w:szCs w:val="20"/>
      <w:lang w:eastAsia="de-AT"/>
    </w:rPr>
  </w:style>
  <w:style w:type="paragraph" w:styleId="Kopfzeile">
    <w:name w:val="header"/>
    <w:basedOn w:val="Standard"/>
    <w:link w:val="KopfzeileZchn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461B34"/>
  </w:style>
  <w:style w:type="paragraph" w:styleId="Fuzeile">
    <w:name w:val="footer"/>
    <w:basedOn w:val="Standard"/>
    <w:link w:val="FuzeileZchn"/>
    <w:uiPriority w:val="99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61B34"/>
  </w:style>
  <w:style w:type="character" w:styleId="Hyperlink">
    <w:name w:val="Hyperlink"/>
    <w:rsid w:val="004F3ED0"/>
    <w:rPr>
      <w:color w:val="0000FF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F038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F038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F038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F038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F038A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F038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F038A"/>
    <w:rPr>
      <w:rFonts w:ascii="Segoe UI" w:hAnsi="Segoe UI" w:cs="Segoe UI"/>
      <w:sz w:val="18"/>
      <w:szCs w:val="18"/>
    </w:rPr>
  </w:style>
  <w:style w:type="paragraph" w:styleId="Listenabsatz">
    <w:name w:val="List Paragraph"/>
    <w:basedOn w:val="Standard"/>
    <w:uiPriority w:val="34"/>
    <w:qFormat/>
    <w:rsid w:val="003135E8"/>
    <w:pPr>
      <w:ind w:left="720"/>
      <w:contextualSpacing/>
    </w:pPr>
  </w:style>
  <w:style w:type="paragraph" w:styleId="KeinLeerraum">
    <w:name w:val="No Spacing"/>
    <w:uiPriority w:val="1"/>
    <w:qFormat/>
    <w:rsid w:val="00FD028D"/>
    <w:pPr>
      <w:spacing w:after="0" w:line="240" w:lineRule="auto"/>
    </w:pPr>
  </w:style>
  <w:style w:type="paragraph" w:customStyle="1" w:styleId="AufzhlungOptionenDeutschAufzhlungen">
    <w:name w:val="Aufzählung Optionen (Deutsch:Aufzählungen)"/>
    <w:basedOn w:val="Standard"/>
    <w:uiPriority w:val="99"/>
    <w:rsid w:val="0044038D"/>
    <w:pPr>
      <w:tabs>
        <w:tab w:val="left" w:pos="227"/>
      </w:tabs>
      <w:autoSpaceDE w:val="0"/>
      <w:autoSpaceDN w:val="0"/>
      <w:adjustRightInd w:val="0"/>
      <w:spacing w:after="28" w:line="240" w:lineRule="atLeast"/>
      <w:ind w:left="227" w:hanging="227"/>
      <w:textAlignment w:val="center"/>
    </w:pPr>
    <w:rPr>
      <w:rFonts w:ascii="Corporate A Pro" w:hAnsi="Corporate A Pro" w:cs="Corporate A Pro"/>
      <w:color w:val="454A4F"/>
      <w:sz w:val="20"/>
      <w:szCs w:val="20"/>
    </w:rPr>
  </w:style>
  <w:style w:type="character" w:customStyle="1" w:styleId="SubheadlineHelveticaGrauAllgemeine">
    <w:name w:val="Subheadline Helvetica Grau (Allgemeine)"/>
    <w:uiPriority w:val="99"/>
    <w:rsid w:val="00CC71E2"/>
    <w:rPr>
      <w:color w:val="454A4F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949C2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949C2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949C2"/>
    <w:rPr>
      <w:vertAlign w:val="superscript"/>
    </w:rPr>
  </w:style>
  <w:style w:type="paragraph" w:styleId="berarbeitung">
    <w:name w:val="Revision"/>
    <w:hidden/>
    <w:uiPriority w:val="99"/>
    <w:semiHidden/>
    <w:rsid w:val="00971192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094EA1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CC663A"/>
    <w:rPr>
      <w:color w:val="954F72" w:themeColor="followedHyperlink"/>
      <w:u w:val="single"/>
    </w:rPr>
  </w:style>
  <w:style w:type="table" w:styleId="Tabellenraster">
    <w:name w:val="Table Grid"/>
    <w:basedOn w:val="NormaleTabelle"/>
    <w:uiPriority w:val="39"/>
    <w:rsid w:val="007114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Absatz-Standardschriftart"/>
    <w:rsid w:val="00AF238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26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6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5150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1162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1338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723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63850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93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1363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20859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44381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537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3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65439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3173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35230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891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6211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13036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1065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42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36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7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5052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30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568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9341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64314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5494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481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80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63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3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2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449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71043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364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74285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20440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91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0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3761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3221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224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9805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97555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66855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4612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18524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750353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01948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156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8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71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2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17485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16450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://www.lisec.com/?utm_source=Press-Release&amp;utm_medium=Word-PDF&amp;utm_campaign=DE" TargetMode="Externa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claudia.guschlbauer@lisec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B3327C-2CEA-4686-92FF-385EB281C513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2c3fb8ca-d47f-42c2-b955-6186e8077dcf}" enabled="0" method="" siteId="{2c3fb8ca-d47f-42c2-b955-6186e8077dcf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969</Words>
  <Characters>6107</Characters>
  <Application>Microsoft Office Word</Application>
  <DocSecurity>0</DocSecurity>
  <Lines>50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Guschlbauer Claudia</dc:creator>
  <cp:keywords/>
  <dc:description/>
  <cp:lastModifiedBy>Hummelsberger Sarah</cp:lastModifiedBy>
  <cp:revision>6</cp:revision>
  <cp:lastPrinted>2023-08-23T05:59:00Z</cp:lastPrinted>
  <dcterms:created xsi:type="dcterms:W3CDTF">2023-09-14T06:03:00Z</dcterms:created>
  <dcterms:modified xsi:type="dcterms:W3CDTF">2023-09-28T13:12:00Z</dcterms:modified>
</cp:coreProperties>
</file>